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anthrazit V3</w:t>
      </w:r>
    </w:p>
    <w:p/>
    <w:p>
      <w:pPr/>
      <w:r>
        <w:rPr/>
        <w:t xml:space="preserve">Passiv Infrarot - Bewegungsmelder im Innen- und Außenbereich mit KNX Schnittstelle, 2 Kanäle; Erfassungsbereich 300 °, zusätzlicher Unterkriechschutz, mechanische Reichweiteneinstellung, Reichweite von 2 - 20 m in 3 Richtungen (je 100 °) einstellbar, geeignet für Montagehöhe 2 – 5,00 m; optionale Montagehöhe 2 m, Reichweite Radial: r = 4 m (42 m²), Reichweite Tangential: r = 20 m (1047 m²), Lichtmessung 2 – 1000 lx; Teachfunktion,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Anthrazit; RAL-Farbe: 7016; Abmessungen (L x B x H): 128 x 114 x 74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059583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2025-01-09T01:19:42+01:00</dcterms:created>
  <dcterms:modified xsi:type="dcterms:W3CDTF">2025-01-09T01:19:42+01:00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